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06" w:rsidRDefault="00552206" w:rsidP="0025565A">
      <w:pPr>
        <w:ind w:left="6372"/>
        <w:contextualSpacing/>
        <w:jc w:val="both"/>
        <w:rPr>
          <w:rFonts w:asciiTheme="minorHAnsi" w:eastAsia="Times New Roman" w:hAnsiTheme="minorHAnsi" w:cstheme="minorHAnsi"/>
          <w:b/>
          <w:sz w:val="16"/>
          <w:szCs w:val="16"/>
        </w:rPr>
      </w:pPr>
      <w:r w:rsidRPr="0025565A">
        <w:rPr>
          <w:rFonts w:asciiTheme="minorHAnsi" w:hAnsiTheme="minorHAnsi" w:cstheme="minorHAnsi"/>
          <w:b/>
          <w:sz w:val="16"/>
          <w:szCs w:val="16"/>
          <w:u w:val="single"/>
        </w:rPr>
        <w:t>Załącznik nr 1</w:t>
      </w:r>
      <w:r w:rsidRPr="0025565A">
        <w:rPr>
          <w:rFonts w:asciiTheme="minorHAnsi" w:hAnsiTheme="minorHAnsi" w:cstheme="minorHAnsi"/>
          <w:b/>
          <w:sz w:val="16"/>
          <w:szCs w:val="16"/>
        </w:rPr>
        <w:t xml:space="preserve"> do </w:t>
      </w:r>
      <w:r w:rsidR="0025565A">
        <w:rPr>
          <w:rFonts w:asciiTheme="minorHAnsi" w:eastAsia="Times New Roman" w:hAnsiTheme="minorHAnsi" w:cstheme="minorHAnsi"/>
          <w:b/>
          <w:sz w:val="16"/>
          <w:szCs w:val="16"/>
        </w:rPr>
        <w:t>zapytania</w:t>
      </w:r>
      <w:r w:rsidR="0025565A" w:rsidRPr="0025565A">
        <w:rPr>
          <w:rFonts w:asciiTheme="minorHAnsi" w:eastAsia="Times New Roman" w:hAnsiTheme="minorHAnsi" w:cstheme="minorHAnsi"/>
          <w:b/>
          <w:sz w:val="16"/>
          <w:szCs w:val="16"/>
        </w:rPr>
        <w:t xml:space="preserve"> ofertowe</w:t>
      </w:r>
      <w:r w:rsidR="0025565A">
        <w:rPr>
          <w:rFonts w:asciiTheme="minorHAnsi" w:eastAsia="Times New Roman" w:hAnsiTheme="minorHAnsi" w:cstheme="minorHAnsi"/>
          <w:b/>
          <w:sz w:val="16"/>
          <w:szCs w:val="16"/>
        </w:rPr>
        <w:t>go</w:t>
      </w:r>
      <w:r w:rsidR="0025565A" w:rsidRPr="0025565A">
        <w:rPr>
          <w:rFonts w:asciiTheme="minorHAnsi" w:eastAsia="Times New Roman" w:hAnsiTheme="minorHAnsi" w:cstheme="minorHAnsi"/>
          <w:b/>
          <w:sz w:val="16"/>
          <w:szCs w:val="16"/>
        </w:rPr>
        <w:t xml:space="preserve"> o cenę na dostawę sprzętu w rama</w:t>
      </w:r>
      <w:r w:rsidR="0025565A">
        <w:rPr>
          <w:rFonts w:asciiTheme="minorHAnsi" w:eastAsia="Times New Roman" w:hAnsiTheme="minorHAnsi" w:cstheme="minorHAnsi"/>
          <w:b/>
          <w:sz w:val="16"/>
          <w:szCs w:val="16"/>
        </w:rPr>
        <w:t xml:space="preserve">ch realizacji projektu „Dzienny </w:t>
      </w:r>
      <w:r w:rsidR="0025565A" w:rsidRPr="0025565A">
        <w:rPr>
          <w:rFonts w:asciiTheme="minorHAnsi" w:eastAsia="Times New Roman" w:hAnsiTheme="minorHAnsi" w:cstheme="minorHAnsi"/>
          <w:b/>
          <w:sz w:val="16"/>
          <w:szCs w:val="16"/>
        </w:rPr>
        <w:t>Dom Opieki Medycznej Akademia pełni życia”</w:t>
      </w:r>
    </w:p>
    <w:p w:rsidR="0025565A" w:rsidRDefault="0025565A" w:rsidP="0025565A">
      <w:pPr>
        <w:ind w:left="6372" w:firstLine="708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25565A" w:rsidRPr="009C59A5" w:rsidRDefault="0025565A" w:rsidP="0025565A">
      <w:pPr>
        <w:ind w:left="6372" w:firstLine="708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9C59A5" w:rsidRPr="009C59A5" w:rsidRDefault="009C59A5" w:rsidP="00C42CA5">
      <w:pPr>
        <w:pStyle w:val="Akapitzlist"/>
        <w:ind w:left="0"/>
        <w:jc w:val="both"/>
        <w:rPr>
          <w:rFonts w:cstheme="minorHAnsi"/>
          <w:b/>
          <w:sz w:val="24"/>
          <w:szCs w:val="24"/>
        </w:rPr>
      </w:pPr>
      <w:r w:rsidRPr="009C59A5">
        <w:rPr>
          <w:b/>
          <w:sz w:val="24"/>
          <w:szCs w:val="24"/>
        </w:rPr>
        <w:t>Zestaw do fizykoterapii mobilnej i stacjonarnej</w:t>
      </w:r>
      <w:r w:rsidRPr="009C59A5">
        <w:rPr>
          <w:rFonts w:cstheme="minorHAnsi"/>
          <w:b/>
          <w:sz w:val="24"/>
          <w:szCs w:val="24"/>
        </w:rPr>
        <w:t xml:space="preserve"> </w:t>
      </w:r>
    </w:p>
    <w:p w:rsidR="009C59A5" w:rsidRPr="009C59A5" w:rsidRDefault="009C59A5" w:rsidP="00C42CA5">
      <w:pPr>
        <w:pStyle w:val="Akapitzlist"/>
        <w:ind w:left="0"/>
        <w:jc w:val="both"/>
        <w:rPr>
          <w:rFonts w:cstheme="minorHAnsi"/>
          <w:b/>
        </w:rPr>
      </w:pP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możliwość wykonywania zabiegów elektroterapii, laseroterapii,</w:t>
      </w:r>
      <w:r w:rsidR="00552206" w:rsidRPr="00C42CA5">
        <w:rPr>
          <w:rFonts w:cstheme="minorHAnsi"/>
        </w:rPr>
        <w:t xml:space="preserve"> </w:t>
      </w:r>
      <w:r w:rsidRPr="00C42CA5">
        <w:rPr>
          <w:rFonts w:cstheme="minorHAnsi"/>
        </w:rPr>
        <w:t>terapii ultradźwiękowej, terapii kombinowanej oraz magnetoterapii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- 3 niezależne kanały terapeutyczne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- 7’’ calowy kolorowy wyświetlacz dotykowy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wbudowana bateria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 xml:space="preserve">- elektroterapia: generowane prądy,   prąd interferencyjny (dynamiczny, </w:t>
      </w:r>
      <w:proofErr w:type="spellStart"/>
      <w:r w:rsidRPr="00C42CA5">
        <w:rPr>
          <w:rFonts w:cstheme="minorHAnsi"/>
        </w:rPr>
        <w:t>izopolarny</w:t>
      </w:r>
      <w:proofErr w:type="spellEnd"/>
      <w:r w:rsidRPr="00C42CA5">
        <w:rPr>
          <w:rFonts w:cstheme="minorHAnsi"/>
        </w:rPr>
        <w:t xml:space="preserve">,    jednokanałowy </w:t>
      </w:r>
      <w:r w:rsidR="00C42CA5">
        <w:rPr>
          <w:rFonts w:cstheme="minorHAnsi"/>
        </w:rPr>
        <w:t xml:space="preserve"> </w:t>
      </w:r>
      <w:r w:rsidRPr="00C42CA5">
        <w:rPr>
          <w:rFonts w:cstheme="minorHAnsi"/>
        </w:rPr>
        <w:t xml:space="preserve">AMF), prądy TENS (symetryczny, asymetryczny, falujący, TENS </w:t>
      </w:r>
      <w:proofErr w:type="spellStart"/>
      <w:r w:rsidRPr="00C42CA5">
        <w:rPr>
          <w:rFonts w:cstheme="minorHAnsi"/>
        </w:rPr>
        <w:t>burst</w:t>
      </w:r>
      <w:proofErr w:type="spellEnd"/>
      <w:r w:rsidRPr="00C42CA5">
        <w:rPr>
          <w:rFonts w:cstheme="minorHAnsi"/>
        </w:rPr>
        <w:t xml:space="preserve">, TENS do terapii porażeń spastycznych), prądy </w:t>
      </w:r>
      <w:proofErr w:type="spellStart"/>
      <w:r w:rsidRPr="00C42CA5">
        <w:rPr>
          <w:rFonts w:cstheme="minorHAnsi"/>
        </w:rPr>
        <w:t>Kotza</w:t>
      </w:r>
      <w:proofErr w:type="spellEnd"/>
      <w:r w:rsidRPr="00C42CA5">
        <w:rPr>
          <w:rFonts w:cstheme="minorHAnsi"/>
        </w:rPr>
        <w:t xml:space="preserve">, rosyjska stymulacja, </w:t>
      </w:r>
      <w:proofErr w:type="spellStart"/>
      <w:r w:rsidRPr="00C42CA5">
        <w:rPr>
          <w:rFonts w:cstheme="minorHAnsi"/>
        </w:rPr>
        <w:t>tonoliza</w:t>
      </w:r>
      <w:proofErr w:type="spellEnd"/>
      <w:r w:rsidRPr="00C42CA5">
        <w:rPr>
          <w:rFonts w:cstheme="minorHAnsi"/>
        </w:rPr>
        <w:t xml:space="preserve">, diadynamiczne (MF,DF,CP,CP-ISO,LP), prądy impulsowe (prostokątny, trójkątny, </w:t>
      </w:r>
      <w:proofErr w:type="spellStart"/>
      <w:r w:rsidRPr="00C42CA5">
        <w:rPr>
          <w:rFonts w:cstheme="minorHAnsi"/>
        </w:rPr>
        <w:t>wg.Leduca</w:t>
      </w:r>
      <w:proofErr w:type="spellEnd"/>
      <w:r w:rsidRPr="00C42CA5">
        <w:rPr>
          <w:rFonts w:cstheme="minorHAnsi"/>
        </w:rPr>
        <w:t xml:space="preserve">, </w:t>
      </w:r>
      <w:proofErr w:type="spellStart"/>
      <w:r w:rsidRPr="00C42CA5">
        <w:rPr>
          <w:rFonts w:cstheme="minorHAnsi"/>
        </w:rPr>
        <w:t>neofaradyczny</w:t>
      </w:r>
      <w:proofErr w:type="spellEnd"/>
      <w:r w:rsidRPr="00C42CA5">
        <w:rPr>
          <w:rFonts w:cstheme="minorHAnsi"/>
        </w:rPr>
        <w:t xml:space="preserve">, wg </w:t>
      </w:r>
      <w:proofErr w:type="spellStart"/>
      <w:r w:rsidRPr="00C42CA5">
        <w:rPr>
          <w:rFonts w:cstheme="minorHAnsi"/>
        </w:rPr>
        <w:t>Traberta</w:t>
      </w:r>
      <w:proofErr w:type="spellEnd"/>
      <w:r w:rsidRPr="00C42CA5">
        <w:rPr>
          <w:rFonts w:cstheme="minorHAnsi"/>
        </w:rPr>
        <w:t>), prąd unipolarny falujący, prąd galwaniczny, mikroprądy.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możliwość przeprowadzenia testu elektrod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laseroterapia: sonda punktowa IR400mW/808nm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automatyczny test mocy promieniowania laserowego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terapia ultradźwiękowa: głowica 4cm2 1/3,5Mhz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kalibracja czułości głowicy według potrzeb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tryb programowy i manualny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baza programów wbudowanych min.420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baza sekwencji wbudowanych min.38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encyklopedia z opisem metodyki zabiegów</w:t>
      </w:r>
    </w:p>
    <w:p w:rsidR="009324F0" w:rsidRPr="00C42CA5" w:rsidRDefault="009324F0" w:rsidP="00C42CA5">
      <w:pPr>
        <w:pStyle w:val="Akapitzlist"/>
        <w:ind w:left="0"/>
        <w:jc w:val="both"/>
        <w:rPr>
          <w:rFonts w:cstheme="minorHAnsi"/>
        </w:rPr>
      </w:pPr>
      <w:r w:rsidRPr="00C42CA5">
        <w:rPr>
          <w:rFonts w:cstheme="minorHAnsi"/>
        </w:rPr>
        <w:t>- statystyki przeprowadzonych zabiegów</w:t>
      </w:r>
    </w:p>
    <w:p w:rsidR="009324F0" w:rsidRPr="00C42CA5" w:rsidRDefault="009324F0" w:rsidP="00C42CA5">
      <w:pPr>
        <w:pStyle w:val="Akapitzlist"/>
        <w:ind w:left="0"/>
        <w:jc w:val="both"/>
        <w:rPr>
          <w:rFonts w:eastAsia="Times New Roman" w:cstheme="minorHAnsi"/>
          <w:color w:val="000000"/>
          <w:lang w:eastAsia="pl-PL"/>
        </w:rPr>
      </w:pPr>
      <w:r w:rsidRPr="00C42CA5">
        <w:rPr>
          <w:rFonts w:cstheme="minorHAnsi"/>
        </w:rPr>
        <w:t xml:space="preserve">- </w:t>
      </w:r>
      <w:r w:rsidRPr="00C42CA5">
        <w:rPr>
          <w:rFonts w:eastAsia="Times New Roman" w:cstheme="minorHAnsi"/>
          <w:color w:val="000000"/>
          <w:lang w:eastAsia="pl-PL"/>
        </w:rPr>
        <w:t>elektrodiagnostyka z graficzną prezentacją krzywej I/t</w:t>
      </w:r>
    </w:p>
    <w:p w:rsidR="009324F0" w:rsidRPr="00C42CA5" w:rsidRDefault="009324F0" w:rsidP="00C42CA5">
      <w:pPr>
        <w:pStyle w:val="Akapitzlist"/>
        <w:ind w:left="0"/>
        <w:jc w:val="both"/>
        <w:rPr>
          <w:rFonts w:eastAsia="Times New Roman" w:cstheme="minorHAnsi"/>
          <w:color w:val="000000"/>
          <w:lang w:eastAsia="pl-PL"/>
        </w:rPr>
      </w:pPr>
      <w:r w:rsidRPr="00C42CA5">
        <w:rPr>
          <w:rFonts w:eastAsia="Times New Roman" w:cstheme="minorHAnsi"/>
          <w:color w:val="000000"/>
          <w:lang w:eastAsia="pl-PL"/>
        </w:rPr>
        <w:t>- automatyczne wyliczanie reobazy, chronaksji, współczynnika akomodacji</w:t>
      </w:r>
    </w:p>
    <w:p w:rsidR="009324F0" w:rsidRPr="00C42CA5" w:rsidRDefault="009324F0" w:rsidP="00C42CA5">
      <w:pPr>
        <w:pStyle w:val="Akapitzlist"/>
        <w:ind w:left="0"/>
        <w:jc w:val="both"/>
        <w:rPr>
          <w:rFonts w:eastAsia="Times New Roman" w:cstheme="minorHAnsi"/>
          <w:color w:val="000000"/>
          <w:lang w:eastAsia="pl-PL"/>
        </w:rPr>
      </w:pPr>
      <w:r w:rsidRPr="00C42CA5">
        <w:rPr>
          <w:rFonts w:eastAsia="Times New Roman" w:cstheme="minorHAnsi"/>
          <w:color w:val="000000"/>
          <w:lang w:eastAsia="pl-PL"/>
        </w:rPr>
        <w:t xml:space="preserve">- wyposażenie standardowe: elektrody do elektroterapii 6x6-4szt, elektrody do elektroterapii 7,5x9-2szt, pokrowce wiskozowe do elektrod 6x6-8szt, 7,5x9-4szt, pasy </w:t>
      </w:r>
      <w:proofErr w:type="spellStart"/>
      <w:r w:rsidRPr="00C42CA5">
        <w:rPr>
          <w:rFonts w:eastAsia="Times New Roman" w:cstheme="minorHAnsi"/>
          <w:color w:val="000000"/>
          <w:lang w:eastAsia="pl-PL"/>
        </w:rPr>
        <w:t>rzepowe</w:t>
      </w:r>
      <w:proofErr w:type="spellEnd"/>
      <w:r w:rsidRPr="00C42CA5">
        <w:rPr>
          <w:rFonts w:eastAsia="Times New Roman" w:cstheme="minorHAnsi"/>
          <w:color w:val="000000"/>
          <w:lang w:eastAsia="pl-PL"/>
        </w:rPr>
        <w:t xml:space="preserve"> 40x10-2szt, 100x10-2szt</w:t>
      </w:r>
    </w:p>
    <w:p w:rsidR="009324F0" w:rsidRPr="00C42CA5" w:rsidRDefault="009324F0" w:rsidP="00C42CA5">
      <w:pPr>
        <w:pStyle w:val="Akapitzlist"/>
        <w:ind w:left="0"/>
        <w:jc w:val="both"/>
        <w:rPr>
          <w:rFonts w:eastAsia="Times New Roman" w:cstheme="minorHAnsi"/>
          <w:color w:val="000000"/>
          <w:lang w:eastAsia="pl-PL"/>
        </w:rPr>
      </w:pPr>
      <w:r w:rsidRPr="00C42CA5">
        <w:rPr>
          <w:rFonts w:eastAsia="Times New Roman" w:cstheme="minorHAnsi"/>
          <w:color w:val="000000"/>
          <w:lang w:eastAsia="pl-PL"/>
        </w:rPr>
        <w:t>- wymiary 34 x 28 x 11‐16</w:t>
      </w:r>
    </w:p>
    <w:p w:rsidR="009324F0" w:rsidRPr="00C42CA5" w:rsidRDefault="009324F0" w:rsidP="00C42CA5">
      <w:pPr>
        <w:pStyle w:val="Akapitzlist"/>
        <w:ind w:left="0"/>
        <w:jc w:val="both"/>
        <w:rPr>
          <w:rFonts w:eastAsia="Times New Roman" w:cstheme="minorHAnsi"/>
          <w:color w:val="000000"/>
          <w:lang w:eastAsia="pl-PL"/>
        </w:rPr>
      </w:pPr>
      <w:r w:rsidRPr="00C42CA5">
        <w:rPr>
          <w:rFonts w:eastAsia="Times New Roman" w:cstheme="minorHAnsi"/>
          <w:color w:val="000000"/>
          <w:lang w:eastAsia="pl-PL"/>
        </w:rPr>
        <w:t>- gwarancja 24 miesiące</w:t>
      </w:r>
    </w:p>
    <w:p w:rsidR="00552206" w:rsidRPr="00C42CA5" w:rsidRDefault="00552206" w:rsidP="00C42CA5">
      <w:pPr>
        <w:pStyle w:val="Akapitzlist"/>
        <w:ind w:left="0"/>
        <w:jc w:val="both"/>
        <w:rPr>
          <w:rFonts w:eastAsia="Times New Roman" w:cstheme="minorHAnsi"/>
          <w:color w:val="000000"/>
          <w:lang w:eastAsia="pl-PL"/>
        </w:rPr>
      </w:pPr>
    </w:p>
    <w:p w:rsidR="009324F0" w:rsidRPr="009C59A5" w:rsidRDefault="009C59A5" w:rsidP="00C42CA5">
      <w:pPr>
        <w:contextualSpacing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  <w:r w:rsidRPr="009C59A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UGUL</w:t>
      </w:r>
      <w:r w:rsidR="009324F0" w:rsidRPr="009C59A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 xml:space="preserve"> – kabina do ćwiczeń </w:t>
      </w:r>
      <w:r w:rsidR="00C42CA5" w:rsidRPr="009C59A5"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  <w:t>i zawieszeń</w:t>
      </w:r>
    </w:p>
    <w:p w:rsidR="009C59A5" w:rsidRPr="00C42CA5" w:rsidRDefault="009C59A5" w:rsidP="00C42CA5">
      <w:pPr>
        <w:contextualSpacing/>
        <w:jc w:val="both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:rsidR="009324F0" w:rsidRPr="00C42CA5" w:rsidRDefault="009324F0" w:rsidP="00C42CA5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2CA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- kabina do </w:t>
      </w:r>
      <w:r w:rsidRPr="00C42CA5">
        <w:rPr>
          <w:rFonts w:asciiTheme="minorHAnsi" w:hAnsiTheme="minorHAnsi" w:cstheme="minorHAnsi"/>
          <w:color w:val="000000" w:themeColor="text1"/>
        </w:rPr>
        <w:t xml:space="preserve">ćwiczeń </w:t>
      </w:r>
      <w:proofErr w:type="spellStart"/>
      <w:r w:rsidRPr="00C42CA5">
        <w:rPr>
          <w:rFonts w:asciiTheme="minorHAnsi" w:hAnsiTheme="minorHAnsi" w:cstheme="minorHAnsi"/>
          <w:color w:val="000000" w:themeColor="text1"/>
        </w:rPr>
        <w:t>samowspomaganych</w:t>
      </w:r>
      <w:proofErr w:type="spellEnd"/>
      <w:r w:rsidRPr="00C42CA5">
        <w:rPr>
          <w:rFonts w:asciiTheme="minorHAnsi" w:hAnsiTheme="minorHAnsi" w:cstheme="minorHAnsi"/>
          <w:color w:val="000000" w:themeColor="text1"/>
        </w:rPr>
        <w:t xml:space="preserve">, czynnych w odciążeniu, w odciążeniu z oporem, ćwiczeń czynnych z oporem z zastosowaniem systemów </w:t>
      </w:r>
      <w:proofErr w:type="spellStart"/>
      <w:r w:rsidRPr="00C42CA5">
        <w:rPr>
          <w:rFonts w:asciiTheme="minorHAnsi" w:hAnsiTheme="minorHAnsi" w:cstheme="minorHAnsi"/>
          <w:color w:val="000000" w:themeColor="text1"/>
        </w:rPr>
        <w:t>bloczkowociężarkowych</w:t>
      </w:r>
      <w:proofErr w:type="spellEnd"/>
    </w:p>
    <w:p w:rsidR="009324F0" w:rsidRPr="00C42CA5" w:rsidRDefault="009324F0" w:rsidP="00C42CA5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2CA5">
        <w:rPr>
          <w:rFonts w:asciiTheme="minorHAnsi" w:hAnsiTheme="minorHAnsi" w:cstheme="minorHAnsi"/>
          <w:color w:val="000000" w:themeColor="text1"/>
        </w:rPr>
        <w:t xml:space="preserve">- </w:t>
      </w:r>
      <w:r w:rsidR="00552206" w:rsidRPr="00C42CA5">
        <w:rPr>
          <w:rFonts w:asciiTheme="minorHAnsi" w:hAnsiTheme="minorHAnsi" w:cstheme="minorHAnsi"/>
          <w:color w:val="000000" w:themeColor="text1"/>
        </w:rPr>
        <w:t>zbudowana z</w:t>
      </w:r>
      <w:r w:rsidRPr="00C42CA5">
        <w:rPr>
          <w:rFonts w:asciiTheme="minorHAnsi" w:hAnsiTheme="minorHAnsi" w:cstheme="minorHAnsi"/>
          <w:color w:val="000000" w:themeColor="text1"/>
        </w:rPr>
        <w:t xml:space="preserve"> ośmiu prostokątnych ram, wypełnionych prętami tworzącymi siatkę o prostokątnych oczkach</w:t>
      </w:r>
    </w:p>
    <w:p w:rsidR="009324F0" w:rsidRPr="00C42CA5" w:rsidRDefault="00552206" w:rsidP="00C42CA5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2CA5">
        <w:rPr>
          <w:rFonts w:asciiTheme="minorHAnsi" w:hAnsiTheme="minorHAnsi" w:cstheme="minorHAnsi"/>
          <w:color w:val="000000" w:themeColor="text1"/>
        </w:rPr>
        <w:t>- wy</w:t>
      </w:r>
      <w:r w:rsidR="009324F0" w:rsidRPr="00C42CA5">
        <w:rPr>
          <w:rFonts w:asciiTheme="minorHAnsi" w:hAnsiTheme="minorHAnsi" w:cstheme="minorHAnsi"/>
          <w:color w:val="000000" w:themeColor="text1"/>
        </w:rPr>
        <w:t>miary 2mx2mx2m</w:t>
      </w:r>
    </w:p>
    <w:p w:rsidR="009324F0" w:rsidRPr="00C42CA5" w:rsidRDefault="009324F0" w:rsidP="00C42CA5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2CA5">
        <w:rPr>
          <w:rFonts w:asciiTheme="minorHAnsi" w:hAnsiTheme="minorHAnsi" w:cstheme="minorHAnsi"/>
          <w:color w:val="000000" w:themeColor="text1"/>
        </w:rPr>
        <w:t>- w</w:t>
      </w:r>
      <w:r w:rsidR="00552206" w:rsidRPr="00C42CA5">
        <w:rPr>
          <w:rFonts w:asciiTheme="minorHAnsi" w:hAnsiTheme="minorHAnsi" w:cstheme="minorHAnsi"/>
          <w:color w:val="000000" w:themeColor="text1"/>
        </w:rPr>
        <w:t>a</w:t>
      </w:r>
      <w:r w:rsidRPr="00C42CA5">
        <w:rPr>
          <w:rFonts w:asciiTheme="minorHAnsi" w:hAnsiTheme="minorHAnsi" w:cstheme="minorHAnsi"/>
          <w:color w:val="000000" w:themeColor="text1"/>
        </w:rPr>
        <w:t>ga +/- 114kg</w:t>
      </w:r>
    </w:p>
    <w:p w:rsidR="009324F0" w:rsidRDefault="009324F0" w:rsidP="00C42CA5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C42CA5">
        <w:rPr>
          <w:rFonts w:asciiTheme="minorHAnsi" w:hAnsiTheme="minorHAnsi" w:cstheme="minorHAnsi"/>
          <w:color w:val="000000" w:themeColor="text1"/>
        </w:rPr>
        <w:t xml:space="preserve">- osprzęt w wersji standardowej </w:t>
      </w:r>
    </w:p>
    <w:p w:rsidR="009C59A5" w:rsidRDefault="009C59A5" w:rsidP="00C42CA5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9C59A5" w:rsidRDefault="009C59A5" w:rsidP="00C42CA5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C42CA5" w:rsidRPr="00C42CA5" w:rsidRDefault="00C42CA5" w:rsidP="00C42CA5">
      <w:pPr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552206" w:rsidRPr="009C59A5" w:rsidRDefault="009C59A5" w:rsidP="00C42CA5">
      <w:pPr>
        <w:spacing w:after="0" w:line="240" w:lineRule="auto"/>
        <w:contextualSpacing/>
        <w:jc w:val="both"/>
        <w:rPr>
          <w:b/>
          <w:sz w:val="24"/>
          <w:szCs w:val="24"/>
        </w:rPr>
      </w:pPr>
      <w:r w:rsidRPr="009C59A5">
        <w:rPr>
          <w:b/>
          <w:sz w:val="24"/>
          <w:szCs w:val="24"/>
        </w:rPr>
        <w:lastRenderedPageBreak/>
        <w:t>Stół do rehabilitacji i terapii manualnej z elektryczną regulacją</w:t>
      </w:r>
    </w:p>
    <w:p w:rsidR="009C59A5" w:rsidRPr="009C59A5" w:rsidRDefault="009C59A5" w:rsidP="00C42CA5">
      <w:pPr>
        <w:spacing w:after="0" w:line="240" w:lineRule="auto"/>
        <w:contextualSpacing/>
        <w:jc w:val="both"/>
        <w:rPr>
          <w:rFonts w:asciiTheme="minorHAnsi" w:hAnsiTheme="minorHAnsi" w:cstheme="minorHAnsi"/>
          <w:b/>
          <w:color w:val="000000" w:themeColor="text1"/>
        </w:rPr>
      </w:pP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>- Długość: 203 cm</w:t>
      </w: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>- Wysokość regulowana elektrycznie: 50-101 cm</w:t>
      </w:r>
    </w:p>
    <w:p w:rsidR="009324F0" w:rsidRPr="00C42CA5" w:rsidRDefault="00552206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>-</w:t>
      </w:r>
      <w:r w:rsidR="009324F0" w:rsidRPr="00C42CA5">
        <w:rPr>
          <w:rFonts w:asciiTheme="minorHAnsi" w:eastAsia="Times New Roman" w:hAnsiTheme="minorHAnsi" w:cstheme="minorHAnsi"/>
          <w:color w:val="333333"/>
          <w:lang w:eastAsia="pl-PL"/>
        </w:rPr>
        <w:t xml:space="preserve"> Szerokość: 70 cm</w:t>
      </w: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>- Regulowany zagłówek sprężyną gazową w zakresie: -85° +40°</w:t>
      </w: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 xml:space="preserve">- Waga: </w:t>
      </w:r>
      <w:r w:rsidR="00C42CA5">
        <w:rPr>
          <w:rFonts w:asciiTheme="minorHAnsi" w:eastAsia="Times New Roman" w:hAnsiTheme="minorHAnsi" w:cstheme="minorHAnsi"/>
          <w:color w:val="333333"/>
          <w:lang w:eastAsia="pl-PL"/>
        </w:rPr>
        <w:t>do 60</w:t>
      </w: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 xml:space="preserve"> kg</w:t>
      </w: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>- Maksymalne obciążenie: 150 kg</w:t>
      </w: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333333"/>
          <w:lang w:eastAsia="pl-PL"/>
        </w:rPr>
      </w:pPr>
    </w:p>
    <w:p w:rsidR="009324F0" w:rsidRPr="009C59A5" w:rsidRDefault="00C42CA5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pl-PL"/>
        </w:rPr>
      </w:pPr>
      <w:proofErr w:type="spellStart"/>
      <w:r w:rsidRPr="009C59A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pl-PL"/>
        </w:rPr>
        <w:t>Aquavibron</w:t>
      </w:r>
      <w:proofErr w:type="spellEnd"/>
      <w:r w:rsidRPr="009C59A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pl-PL"/>
        </w:rPr>
        <w:t xml:space="preserve"> - u</w:t>
      </w:r>
      <w:r w:rsidR="009324F0" w:rsidRPr="009C59A5">
        <w:rPr>
          <w:rFonts w:asciiTheme="minorHAnsi" w:eastAsia="Times New Roman" w:hAnsiTheme="minorHAnsi" w:cstheme="minorHAnsi"/>
          <w:b/>
          <w:color w:val="333333"/>
          <w:sz w:val="24"/>
          <w:szCs w:val="24"/>
          <w:lang w:eastAsia="pl-PL"/>
        </w:rPr>
        <w:t>rządzenie do masażu suchego + zamknięty obieg wody</w:t>
      </w:r>
    </w:p>
    <w:p w:rsidR="00552206" w:rsidRPr="00C42CA5" w:rsidRDefault="00552206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color w:val="333333"/>
          <w:lang w:eastAsia="pl-PL"/>
        </w:rPr>
      </w:pP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>- 10 rodzajów membran do masażu</w:t>
      </w: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>- możliwość przeprowadzenia zabiegu w wodzie,</w:t>
      </w: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 xml:space="preserve">- </w:t>
      </w:r>
      <w:r w:rsidR="00C42CA5">
        <w:rPr>
          <w:rFonts w:asciiTheme="minorHAnsi" w:eastAsia="Times New Roman" w:hAnsiTheme="minorHAnsi" w:cstheme="minorHAnsi"/>
          <w:color w:val="333333"/>
          <w:lang w:eastAsia="pl-PL"/>
        </w:rPr>
        <w:t xml:space="preserve">możliwość wykonania </w:t>
      </w: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>masaż</w:t>
      </w:r>
      <w:r w:rsidR="00C42CA5">
        <w:rPr>
          <w:rFonts w:asciiTheme="minorHAnsi" w:eastAsia="Times New Roman" w:hAnsiTheme="minorHAnsi" w:cstheme="minorHAnsi"/>
          <w:color w:val="333333"/>
          <w:lang w:eastAsia="pl-PL"/>
        </w:rPr>
        <w:t>u suchego,</w:t>
      </w: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>- możliwość podłączenia do starego i nowego typu kranu,</w:t>
      </w: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>- do zabiegu wystarczy woda z kranu,</w:t>
      </w:r>
    </w:p>
    <w:p w:rsidR="009324F0" w:rsidRPr="00C42CA5" w:rsidRDefault="009324F0" w:rsidP="00C42C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ProximaNova-Light" w:hAnsiTheme="minorHAnsi" w:cstheme="minorHAnsi"/>
          <w:color w:val="000000" w:themeColor="text1"/>
        </w:rPr>
      </w:pPr>
      <w:r w:rsidRPr="00C42CA5">
        <w:rPr>
          <w:rFonts w:asciiTheme="minorHAnsi" w:eastAsia="Times New Roman" w:hAnsiTheme="minorHAnsi" w:cstheme="minorHAnsi"/>
          <w:color w:val="000000" w:themeColor="text1"/>
          <w:lang w:eastAsia="pl-PL"/>
        </w:rPr>
        <w:t xml:space="preserve">- </w:t>
      </w:r>
      <w:r w:rsidRPr="00C42CA5">
        <w:rPr>
          <w:rFonts w:asciiTheme="minorHAnsi" w:eastAsia="ProximaNova-Light" w:hAnsiTheme="minorHAnsi" w:cstheme="minorHAnsi"/>
          <w:color w:val="000000" w:themeColor="text1"/>
        </w:rPr>
        <w:t>zamkni</w:t>
      </w:r>
      <w:r w:rsidR="00C42CA5">
        <w:rPr>
          <w:rFonts w:asciiTheme="minorHAnsi" w:eastAsia="ProximaNova-Light" w:hAnsiTheme="minorHAnsi" w:cstheme="minorHAnsi"/>
          <w:color w:val="000000" w:themeColor="text1"/>
        </w:rPr>
        <w:t xml:space="preserve">ęty obieg wody uniezależniający </w:t>
      </w:r>
      <w:r w:rsidRPr="00C42CA5">
        <w:rPr>
          <w:rFonts w:asciiTheme="minorHAnsi" w:eastAsia="ProximaNova-Light" w:hAnsiTheme="minorHAnsi" w:cstheme="minorHAnsi"/>
          <w:color w:val="000000" w:themeColor="text1"/>
        </w:rPr>
        <w:t>zabieg masażu od</w:t>
      </w:r>
      <w:r w:rsidR="00C42CA5">
        <w:rPr>
          <w:rFonts w:asciiTheme="minorHAnsi" w:eastAsia="ProximaNova-Light" w:hAnsiTheme="minorHAnsi" w:cstheme="minorHAnsi"/>
          <w:color w:val="000000" w:themeColor="text1"/>
        </w:rPr>
        <w:t xml:space="preserve"> </w:t>
      </w:r>
      <w:r w:rsidRPr="00C42CA5">
        <w:rPr>
          <w:rFonts w:asciiTheme="minorHAnsi" w:eastAsia="ProximaNova-Light" w:hAnsiTheme="minorHAnsi" w:cstheme="minorHAnsi"/>
          <w:color w:val="000000" w:themeColor="text1"/>
        </w:rPr>
        <w:t>sieci wodociągowej</w:t>
      </w:r>
    </w:p>
    <w:p w:rsidR="009324F0" w:rsidRPr="00C42CA5" w:rsidRDefault="009324F0" w:rsidP="00C42C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ProximaNova-Light" w:hAnsiTheme="minorHAnsi" w:cstheme="minorHAnsi"/>
          <w:color w:val="000000" w:themeColor="text1"/>
        </w:rPr>
      </w:pPr>
      <w:r w:rsidRPr="00C42CA5">
        <w:rPr>
          <w:rFonts w:asciiTheme="minorHAnsi" w:eastAsia="ProximaNova-Light" w:hAnsiTheme="minorHAnsi" w:cstheme="minorHAnsi"/>
          <w:color w:val="000000" w:themeColor="text1"/>
        </w:rPr>
        <w:t>- wbudowane dodatkowe zabezpieczenie przed porażeniem</w:t>
      </w:r>
      <w:r w:rsidR="00C42CA5">
        <w:rPr>
          <w:rFonts w:asciiTheme="minorHAnsi" w:eastAsia="ProximaNova-Light" w:hAnsiTheme="minorHAnsi" w:cstheme="minorHAnsi"/>
          <w:color w:val="000000" w:themeColor="text1"/>
        </w:rPr>
        <w:t xml:space="preserve"> </w:t>
      </w:r>
      <w:r w:rsidRPr="00C42CA5">
        <w:rPr>
          <w:rFonts w:asciiTheme="minorHAnsi" w:eastAsia="ProximaNova-Light" w:hAnsiTheme="minorHAnsi" w:cstheme="minorHAnsi"/>
          <w:color w:val="000000" w:themeColor="text1"/>
        </w:rPr>
        <w:t>elektrycznym w postaci wyłącznika różnicowo-prądowego,</w:t>
      </w: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ProximaNova-Light" w:hAnsiTheme="minorHAnsi" w:cstheme="minorHAnsi"/>
          <w:color w:val="000000" w:themeColor="text1"/>
        </w:rPr>
      </w:pPr>
      <w:r w:rsidRPr="00C42CA5">
        <w:rPr>
          <w:rFonts w:asciiTheme="minorHAnsi" w:eastAsia="ProximaNova-Light" w:hAnsiTheme="minorHAnsi" w:cstheme="minorHAnsi"/>
          <w:color w:val="000000" w:themeColor="text1"/>
        </w:rPr>
        <w:t>- regulacja intensywności masażu</w:t>
      </w:r>
    </w:p>
    <w:p w:rsidR="009324F0" w:rsidRPr="00C42CA5" w:rsidRDefault="009324F0" w:rsidP="00C42CA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ProximaNova-Light" w:hAnsiTheme="minorHAnsi" w:cstheme="minorHAnsi"/>
          <w:color w:val="000000" w:themeColor="text1"/>
        </w:rPr>
      </w:pPr>
      <w:r w:rsidRPr="00C42CA5">
        <w:rPr>
          <w:rFonts w:asciiTheme="minorHAnsi" w:eastAsia="ProximaNova-Light" w:hAnsiTheme="minorHAnsi" w:cstheme="minorHAnsi"/>
          <w:color w:val="000000" w:themeColor="text1"/>
        </w:rPr>
        <w:t>- szuflada umożliwiająca przechowywanie końcówek</w:t>
      </w:r>
      <w:r w:rsidR="00C42CA5">
        <w:rPr>
          <w:rFonts w:asciiTheme="minorHAnsi" w:eastAsia="ProximaNova-Light" w:hAnsiTheme="minorHAnsi" w:cstheme="minorHAnsi"/>
          <w:color w:val="000000" w:themeColor="text1"/>
        </w:rPr>
        <w:t xml:space="preserve"> m</w:t>
      </w:r>
      <w:r w:rsidRPr="00C42CA5">
        <w:rPr>
          <w:rFonts w:asciiTheme="minorHAnsi" w:eastAsia="ProximaNova-Light" w:hAnsiTheme="minorHAnsi" w:cstheme="minorHAnsi"/>
          <w:color w:val="000000" w:themeColor="text1"/>
        </w:rPr>
        <w:t>asujących</w:t>
      </w: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ProximaNova-Light" w:hAnsiTheme="minorHAnsi" w:cstheme="minorHAnsi"/>
          <w:color w:val="000000" w:themeColor="text1"/>
        </w:rPr>
      </w:pPr>
      <w:r w:rsidRPr="00C42CA5">
        <w:rPr>
          <w:rFonts w:asciiTheme="minorHAnsi" w:eastAsia="ProximaNova-Light" w:hAnsiTheme="minorHAnsi" w:cstheme="minorHAnsi"/>
          <w:color w:val="000000" w:themeColor="text1"/>
        </w:rPr>
        <w:t xml:space="preserve">- uchwyt umożliwiający zawieszenie aparatu </w:t>
      </w:r>
      <w:proofErr w:type="spellStart"/>
      <w:r w:rsidRPr="00C42CA5">
        <w:rPr>
          <w:rFonts w:asciiTheme="minorHAnsi" w:eastAsia="ProximaNova-Light" w:hAnsiTheme="minorHAnsi" w:cstheme="minorHAnsi"/>
          <w:color w:val="000000" w:themeColor="text1"/>
        </w:rPr>
        <w:t>Aquavibron</w:t>
      </w:r>
      <w:proofErr w:type="spellEnd"/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>- pojemność robocza zbiornika 7-10L</w:t>
      </w: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>- wymiary 63x50x87</w:t>
      </w:r>
    </w:p>
    <w:p w:rsidR="009324F0" w:rsidRPr="00C42C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lang w:eastAsia="pl-PL"/>
        </w:rPr>
      </w:pP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 xml:space="preserve">- masa </w:t>
      </w:r>
      <w:r w:rsidR="00C42CA5">
        <w:rPr>
          <w:rFonts w:asciiTheme="minorHAnsi" w:eastAsia="Times New Roman" w:hAnsiTheme="minorHAnsi" w:cstheme="minorHAnsi"/>
          <w:color w:val="333333"/>
          <w:lang w:eastAsia="pl-PL"/>
        </w:rPr>
        <w:t xml:space="preserve">ok. </w:t>
      </w:r>
      <w:r w:rsidRPr="00C42CA5">
        <w:rPr>
          <w:rFonts w:asciiTheme="minorHAnsi" w:eastAsia="Times New Roman" w:hAnsiTheme="minorHAnsi" w:cstheme="minorHAnsi"/>
          <w:color w:val="333333"/>
          <w:lang w:eastAsia="pl-PL"/>
        </w:rPr>
        <w:t>40kg</w:t>
      </w:r>
    </w:p>
    <w:p w:rsidR="009324F0" w:rsidRPr="009C59A5" w:rsidRDefault="009324F0" w:rsidP="00C42CA5">
      <w:pPr>
        <w:shd w:val="clear" w:color="auto" w:fill="FFFFFF"/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color w:val="333333"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70"/>
      </w:tblGrid>
      <w:tr w:rsidR="009324F0" w:rsidRPr="009C59A5" w:rsidTr="0062689E">
        <w:tc>
          <w:tcPr>
            <w:tcW w:w="5670" w:type="dxa"/>
            <w:vAlign w:val="center"/>
            <w:hideMark/>
          </w:tcPr>
          <w:p w:rsidR="009324F0" w:rsidRPr="009C59A5" w:rsidRDefault="009C59A5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9C59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Urządzenie do terapii</w:t>
            </w:r>
            <w:r w:rsidR="009324F0" w:rsidRPr="009C59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 xml:space="preserve"> 3 stawów kończyny dolnej</w:t>
            </w:r>
          </w:p>
          <w:p w:rsidR="00552206" w:rsidRPr="009C59A5" w:rsidRDefault="00552206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552206" w:rsidRPr="00C42CA5" w:rsidTr="0062689E">
        <w:tc>
          <w:tcPr>
            <w:tcW w:w="5670" w:type="dxa"/>
            <w:vAlign w:val="center"/>
            <w:hideMark/>
          </w:tcPr>
          <w:p w:rsidR="00552206" w:rsidRPr="00C42CA5" w:rsidRDefault="00552206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  <w:tr w:rsidR="009324F0" w:rsidRPr="00C42CA5" w:rsidTr="0062689E">
        <w:tc>
          <w:tcPr>
            <w:tcW w:w="5670" w:type="dxa"/>
            <w:vAlign w:val="center"/>
            <w:hideMark/>
          </w:tcPr>
          <w:p w:rsidR="009324F0" w:rsidRPr="00C42CA5" w:rsidRDefault="00552206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-</w:t>
            </w:r>
            <w:r w:rsid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 m</w:t>
            </w:r>
            <w:r w:rsidR="009324F0"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oduł stawu skokowego</w:t>
            </w:r>
          </w:p>
        </w:tc>
      </w:tr>
      <w:tr w:rsidR="009324F0" w:rsidRPr="00C42CA5" w:rsidTr="0062689E">
        <w:tc>
          <w:tcPr>
            <w:tcW w:w="5670" w:type="dxa"/>
            <w:vAlign w:val="center"/>
            <w:hideMark/>
          </w:tcPr>
          <w:p w:rsidR="009324F0" w:rsidRPr="00C42CA5" w:rsidRDefault="00552206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-</w:t>
            </w:r>
            <w:r w:rsidR="00C42CA5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r</w:t>
            </w:r>
            <w:r w:rsidR="009324F0"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egulacja ustawień w czasie rzeczywistym</w:t>
            </w:r>
          </w:p>
        </w:tc>
      </w:tr>
      <w:tr w:rsidR="009324F0" w:rsidRPr="00C42CA5" w:rsidTr="0062689E">
        <w:tc>
          <w:tcPr>
            <w:tcW w:w="5670" w:type="dxa"/>
            <w:vAlign w:val="center"/>
            <w:hideMark/>
          </w:tcPr>
          <w:p w:rsidR="009324F0" w:rsidRPr="00C42CA5" w:rsidRDefault="00552206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-</w:t>
            </w:r>
            <w:r w:rsidR="009324F0"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 13 gotowych programów terapeutycznych</w:t>
            </w:r>
          </w:p>
        </w:tc>
      </w:tr>
      <w:tr w:rsidR="009324F0" w:rsidRPr="00C42CA5" w:rsidTr="0062689E">
        <w:tc>
          <w:tcPr>
            <w:tcW w:w="5670" w:type="dxa"/>
            <w:vAlign w:val="center"/>
            <w:hideMark/>
          </w:tcPr>
          <w:p w:rsidR="009324F0" w:rsidRPr="00C42CA5" w:rsidRDefault="00552206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-</w:t>
            </w:r>
            <w:r w:rsidR="00C42CA5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d</w:t>
            </w:r>
            <w:r w:rsidR="009324F0"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o 50 programów użytkownika</w:t>
            </w:r>
          </w:p>
        </w:tc>
      </w:tr>
      <w:tr w:rsidR="009324F0" w:rsidRPr="00C42CA5" w:rsidTr="0062689E">
        <w:tc>
          <w:tcPr>
            <w:tcW w:w="5670" w:type="dxa"/>
            <w:vAlign w:val="center"/>
            <w:hideMark/>
          </w:tcPr>
          <w:p w:rsidR="009324F0" w:rsidRPr="00C42CA5" w:rsidRDefault="00552206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-</w:t>
            </w:r>
            <w:r w:rsidR="00C42CA5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r</w:t>
            </w:r>
            <w:r w:rsidR="009324F0"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egulacja prędkości ruchu</w:t>
            </w:r>
          </w:p>
        </w:tc>
      </w:tr>
      <w:tr w:rsidR="009324F0" w:rsidRPr="00C42CA5" w:rsidTr="0062689E">
        <w:tc>
          <w:tcPr>
            <w:tcW w:w="5670" w:type="dxa"/>
            <w:vAlign w:val="center"/>
            <w:hideMark/>
          </w:tcPr>
          <w:p w:rsidR="009324F0" w:rsidRPr="00C42CA5" w:rsidRDefault="00552206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-</w:t>
            </w:r>
            <w:r w:rsidR="00C42CA5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s</w:t>
            </w:r>
            <w:r w:rsidR="009324F0"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zybka i łatwa obsługa</w:t>
            </w:r>
          </w:p>
        </w:tc>
      </w:tr>
      <w:tr w:rsidR="009324F0" w:rsidRPr="00C42CA5" w:rsidTr="0062689E">
        <w:tc>
          <w:tcPr>
            <w:tcW w:w="5670" w:type="dxa"/>
            <w:vAlign w:val="center"/>
            <w:hideMark/>
          </w:tcPr>
          <w:p w:rsidR="009324F0" w:rsidRPr="00C42CA5" w:rsidRDefault="00552206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-</w:t>
            </w:r>
            <w:r w:rsidR="00C42CA5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p</w:t>
            </w:r>
            <w:r w:rsidR="009324F0"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ilot z kolorowym ekranem dotykowym</w:t>
            </w:r>
          </w:p>
        </w:tc>
      </w:tr>
      <w:tr w:rsidR="009324F0" w:rsidRPr="00C42CA5" w:rsidTr="0062689E">
        <w:tc>
          <w:tcPr>
            <w:tcW w:w="5670" w:type="dxa"/>
            <w:vAlign w:val="center"/>
            <w:hideMark/>
          </w:tcPr>
          <w:p w:rsidR="009324F0" w:rsidRPr="00C42CA5" w:rsidRDefault="00552206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-</w:t>
            </w:r>
            <w:r w:rsidR="00C42CA5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s</w:t>
            </w:r>
            <w:r w:rsidR="009324F0"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zybki i łatwy montaż - system zatrzasków</w:t>
            </w:r>
          </w:p>
          <w:p w:rsidR="009324F0" w:rsidRPr="00C42CA5" w:rsidRDefault="009324F0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- interfejs użytkownika: pilot z ekranem dotykowym</w:t>
            </w:r>
          </w:p>
          <w:p w:rsidR="009324F0" w:rsidRPr="00C42CA5" w:rsidRDefault="009324F0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- zgięcie wyprost stawu kolanowego: -10˚/123˚</w:t>
            </w:r>
          </w:p>
          <w:p w:rsidR="009324F0" w:rsidRPr="00C42CA5" w:rsidRDefault="009324F0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- maksymalna prędkość ruchu: 380˚/min</w:t>
            </w:r>
          </w:p>
          <w:p w:rsidR="009324F0" w:rsidRPr="00C42CA5" w:rsidRDefault="009324F0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- wymiary 390x430x970</w:t>
            </w:r>
          </w:p>
          <w:p w:rsidR="009324F0" w:rsidRPr="00C42CA5" w:rsidRDefault="009324F0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- waga 14</w:t>
            </w:r>
            <w:r w:rsidR="00274B68">
              <w:rPr>
                <w:rFonts w:asciiTheme="minorHAnsi" w:eastAsia="Times New Roman" w:hAnsiTheme="minorHAnsi" w:cstheme="minorHAnsi"/>
                <w:bCs/>
                <w:lang w:eastAsia="pl-PL"/>
              </w:rPr>
              <w:t xml:space="preserve"> </w:t>
            </w:r>
            <w:r w:rsidRPr="00C42CA5">
              <w:rPr>
                <w:rFonts w:asciiTheme="minorHAnsi" w:eastAsia="Times New Roman" w:hAnsiTheme="minorHAnsi" w:cstheme="minorHAnsi"/>
                <w:bCs/>
                <w:lang w:eastAsia="pl-PL"/>
              </w:rPr>
              <w:t>kg</w:t>
            </w:r>
            <w:bookmarkStart w:id="0" w:name="_GoBack"/>
            <w:bookmarkEnd w:id="0"/>
          </w:p>
          <w:p w:rsidR="009324F0" w:rsidRPr="00C42CA5" w:rsidRDefault="009324F0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Cs/>
                <w:lang w:eastAsia="pl-PL"/>
              </w:rPr>
            </w:pPr>
          </w:p>
          <w:p w:rsidR="009324F0" w:rsidRPr="009C59A5" w:rsidRDefault="009324F0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</w:pPr>
            <w:r w:rsidRPr="009C59A5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pl-PL"/>
              </w:rPr>
              <w:t xml:space="preserve"> </w:t>
            </w:r>
            <w:r w:rsidRPr="009C59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Aparat E</w:t>
            </w:r>
            <w:r w:rsidR="0062689E" w:rsidRPr="009C59A5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pl-PL"/>
              </w:rPr>
              <w:t>KG</w:t>
            </w:r>
          </w:p>
          <w:p w:rsidR="00552206" w:rsidRPr="00C42CA5" w:rsidRDefault="00552206" w:rsidP="00C42CA5">
            <w:pPr>
              <w:spacing w:after="0" w:line="240" w:lineRule="auto"/>
              <w:contextualSpacing/>
              <w:jc w:val="both"/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</w:pPr>
          </w:p>
        </w:tc>
      </w:tr>
    </w:tbl>
    <w:p w:rsidR="00552206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eastAsia="Times New Roman" w:hAnsiTheme="minorHAnsi" w:cstheme="minorHAnsi"/>
          <w:color w:val="000000"/>
          <w:lang w:eastAsia="pl-PL"/>
        </w:rPr>
        <w:t xml:space="preserve">- </w:t>
      </w:r>
      <w:r w:rsidR="00274B68">
        <w:rPr>
          <w:rFonts w:asciiTheme="minorHAnsi" w:hAnsiTheme="minorHAnsi" w:cstheme="minorHAnsi"/>
        </w:rPr>
        <w:t>k</w:t>
      </w:r>
      <w:r w:rsidR="0062689E" w:rsidRPr="00C42CA5">
        <w:rPr>
          <w:rFonts w:asciiTheme="minorHAnsi" w:hAnsiTheme="minorHAnsi" w:cstheme="minorHAnsi"/>
        </w:rPr>
        <w:t>olorowy ekran dotykowy z możliwością jednoczesnego wyświetlenia 12 odprowadzeń EKG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 - </w:t>
      </w:r>
      <w:r w:rsidR="00274B68">
        <w:rPr>
          <w:rFonts w:asciiTheme="minorHAnsi" w:hAnsiTheme="minorHAnsi" w:cstheme="minorHAnsi"/>
        </w:rPr>
        <w:t>a</w:t>
      </w:r>
      <w:r w:rsidR="0062689E" w:rsidRPr="00C42CA5">
        <w:rPr>
          <w:rFonts w:asciiTheme="minorHAnsi" w:hAnsiTheme="minorHAnsi" w:cstheme="minorHAnsi"/>
        </w:rPr>
        <w:t xml:space="preserve">plikacja do podglądu, zapisu i archiwizacji badań na tablecie iPad 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w</w:t>
      </w:r>
      <w:r w:rsidR="0062689E" w:rsidRPr="00C42CA5">
        <w:rPr>
          <w:rFonts w:asciiTheme="minorHAnsi" w:hAnsiTheme="minorHAnsi" w:cstheme="minorHAnsi"/>
        </w:rPr>
        <w:t>yświetlacz min. 2,8” i rozdzielczości min. 240 x 320 pikseli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k</w:t>
      </w:r>
      <w:r w:rsidR="0062689E" w:rsidRPr="00C42CA5">
        <w:rPr>
          <w:rFonts w:asciiTheme="minorHAnsi" w:hAnsiTheme="minorHAnsi" w:cstheme="minorHAnsi"/>
        </w:rPr>
        <w:t>ompaktowe wymiary aparatu max. 82 x 87 x 25 mm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w</w:t>
      </w:r>
      <w:r w:rsidR="0062689E" w:rsidRPr="00C42CA5">
        <w:rPr>
          <w:rFonts w:asciiTheme="minorHAnsi" w:hAnsiTheme="minorHAnsi" w:cstheme="minorHAnsi"/>
        </w:rPr>
        <w:t>ymagane prędkości przesuwu (mm/s): 5; 10; 12.5, 25, 50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lastRenderedPageBreak/>
        <w:t xml:space="preserve">- </w:t>
      </w:r>
      <w:r w:rsidR="00274B68">
        <w:rPr>
          <w:rFonts w:asciiTheme="minorHAnsi" w:hAnsiTheme="minorHAnsi" w:cstheme="minorHAnsi"/>
        </w:rPr>
        <w:t>w</w:t>
      </w:r>
      <w:r w:rsidR="0062689E" w:rsidRPr="00C42CA5">
        <w:rPr>
          <w:rFonts w:asciiTheme="minorHAnsi" w:hAnsiTheme="minorHAnsi" w:cstheme="minorHAnsi"/>
        </w:rPr>
        <w:t>ymagane czułości (mm/</w:t>
      </w:r>
      <w:proofErr w:type="spellStart"/>
      <w:r w:rsidR="0062689E" w:rsidRPr="00C42CA5">
        <w:rPr>
          <w:rFonts w:asciiTheme="minorHAnsi" w:hAnsiTheme="minorHAnsi" w:cstheme="minorHAnsi"/>
        </w:rPr>
        <w:t>mV</w:t>
      </w:r>
      <w:proofErr w:type="spellEnd"/>
      <w:r w:rsidR="0062689E" w:rsidRPr="00C42CA5">
        <w:rPr>
          <w:rFonts w:asciiTheme="minorHAnsi" w:hAnsiTheme="minorHAnsi" w:cstheme="minorHAnsi"/>
        </w:rPr>
        <w:t>): 2.5; 5; 10; 20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u</w:t>
      </w:r>
      <w:r w:rsidR="0062689E" w:rsidRPr="00C42CA5">
        <w:rPr>
          <w:rFonts w:asciiTheme="minorHAnsi" w:hAnsiTheme="minorHAnsi" w:cstheme="minorHAnsi"/>
        </w:rPr>
        <w:t>kłady wyświetlania zapisów EKG:  2x6+1R; 4x3+1R; 1x12+0R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d</w:t>
      </w:r>
      <w:r w:rsidR="0062689E" w:rsidRPr="00C42CA5">
        <w:rPr>
          <w:rFonts w:asciiTheme="minorHAnsi" w:hAnsiTheme="minorHAnsi" w:cstheme="minorHAnsi"/>
        </w:rPr>
        <w:t>wa kable pacjenta: dla odprowadzeń przedsercowych oraz dla odprowadzeń kończynowych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f</w:t>
      </w:r>
      <w:r w:rsidR="0062689E" w:rsidRPr="00C42CA5">
        <w:rPr>
          <w:rFonts w:asciiTheme="minorHAnsi" w:hAnsiTheme="minorHAnsi" w:cstheme="minorHAnsi"/>
        </w:rPr>
        <w:t>iltry sieciowe (Hz): 50; 60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f</w:t>
      </w:r>
      <w:r w:rsidR="0062689E" w:rsidRPr="00C42CA5">
        <w:rPr>
          <w:rFonts w:asciiTheme="minorHAnsi" w:hAnsiTheme="minorHAnsi" w:cstheme="minorHAnsi"/>
        </w:rPr>
        <w:t>iltry izolinii (Hz): 0,05; 0,25; 0.6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f</w:t>
      </w:r>
      <w:r w:rsidR="0062689E" w:rsidRPr="00C42CA5">
        <w:rPr>
          <w:rFonts w:asciiTheme="minorHAnsi" w:hAnsiTheme="minorHAnsi" w:cstheme="minorHAnsi"/>
        </w:rPr>
        <w:t>iltry mięśniowe (Hz): 20; 25; 35; 90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d</w:t>
      </w:r>
      <w:r w:rsidR="0062689E" w:rsidRPr="00C42CA5">
        <w:rPr>
          <w:rFonts w:asciiTheme="minorHAnsi" w:hAnsiTheme="minorHAnsi" w:cstheme="minorHAnsi"/>
        </w:rPr>
        <w:t>ługość badania: 10s; 12s; 15s; 20s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s</w:t>
      </w:r>
      <w:r w:rsidR="0062689E" w:rsidRPr="00C42CA5">
        <w:rPr>
          <w:rFonts w:asciiTheme="minorHAnsi" w:hAnsiTheme="minorHAnsi" w:cstheme="minorHAnsi"/>
        </w:rPr>
        <w:t>topień odporności min. IPx2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a</w:t>
      </w:r>
      <w:r w:rsidR="0062689E" w:rsidRPr="00C42CA5">
        <w:rPr>
          <w:rFonts w:asciiTheme="minorHAnsi" w:hAnsiTheme="minorHAnsi" w:cstheme="minorHAnsi"/>
        </w:rPr>
        <w:t xml:space="preserve">kumulator litowo- jonowy, pojemność min. 3200 </w:t>
      </w:r>
      <w:proofErr w:type="spellStart"/>
      <w:r w:rsidR="0062689E" w:rsidRPr="00C42CA5">
        <w:rPr>
          <w:rFonts w:asciiTheme="minorHAnsi" w:hAnsiTheme="minorHAnsi" w:cstheme="minorHAnsi"/>
        </w:rPr>
        <w:t>mAh</w:t>
      </w:r>
      <w:proofErr w:type="spellEnd"/>
      <w:r w:rsidR="0062689E" w:rsidRPr="00C42CA5">
        <w:rPr>
          <w:rFonts w:asciiTheme="minorHAnsi" w:hAnsiTheme="minorHAnsi" w:cstheme="minorHAnsi"/>
        </w:rPr>
        <w:t xml:space="preserve"> pozwalający na pracę do min. 9 godz. 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w</w:t>
      </w:r>
      <w:r w:rsidR="0062689E" w:rsidRPr="00C42CA5">
        <w:rPr>
          <w:rFonts w:asciiTheme="minorHAnsi" w:hAnsiTheme="minorHAnsi" w:cstheme="minorHAnsi"/>
        </w:rPr>
        <w:t>ewnętrzna pamięć: min. 30 badań EKG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p</w:t>
      </w:r>
      <w:r w:rsidR="0062689E" w:rsidRPr="00C42CA5">
        <w:rPr>
          <w:rFonts w:asciiTheme="minorHAnsi" w:hAnsiTheme="minorHAnsi" w:cstheme="minorHAnsi"/>
        </w:rPr>
        <w:t>rzetwornik A/C min. 24 bity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m</w:t>
      </w:r>
      <w:r w:rsidR="0062689E" w:rsidRPr="00C42CA5">
        <w:rPr>
          <w:rFonts w:asciiTheme="minorHAnsi" w:hAnsiTheme="minorHAnsi" w:cstheme="minorHAnsi"/>
        </w:rPr>
        <w:t>ożliwość dołączenia aparatu do komputerowego EKG z modułem długiego QT, modułem ST z wykresami kołowymi, modułem porównawczym zapisów EKG oraz wektokardiografią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m</w:t>
      </w:r>
      <w:r w:rsidR="0062689E" w:rsidRPr="00C42CA5">
        <w:rPr>
          <w:rFonts w:asciiTheme="minorHAnsi" w:hAnsiTheme="minorHAnsi" w:cstheme="minorHAnsi"/>
        </w:rPr>
        <w:t>ożliwość dołączenia aparatu do modułu do oceny ryzyka nagłej śmierci sercowej wraz ze spełnieniem zgodności z Kryteriami Seattle, z narzędziami do wizualizacji graficznej kryteriów oraz z automatyczną analizą ryzyka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m</w:t>
      </w:r>
      <w:r w:rsidR="0062689E" w:rsidRPr="00C42CA5">
        <w:rPr>
          <w:rFonts w:asciiTheme="minorHAnsi" w:hAnsiTheme="minorHAnsi" w:cstheme="minorHAnsi"/>
        </w:rPr>
        <w:t>ożliwość wykorzystania aparatu jako bezprzewodowy moduł do prób wysiłkowych</w:t>
      </w:r>
    </w:p>
    <w:p w:rsidR="0062689E" w:rsidRPr="00C42CA5" w:rsidRDefault="00552206" w:rsidP="00C42CA5">
      <w:pPr>
        <w:contextualSpacing/>
        <w:jc w:val="both"/>
        <w:rPr>
          <w:rFonts w:asciiTheme="minorHAnsi" w:hAnsiTheme="minorHAnsi" w:cstheme="minorHAnsi"/>
        </w:rPr>
      </w:pPr>
      <w:r w:rsidRPr="00C42CA5">
        <w:rPr>
          <w:rFonts w:asciiTheme="minorHAnsi" w:hAnsiTheme="minorHAnsi" w:cstheme="minorHAnsi"/>
        </w:rPr>
        <w:t xml:space="preserve">- </w:t>
      </w:r>
      <w:r w:rsidR="00274B68">
        <w:rPr>
          <w:rFonts w:asciiTheme="minorHAnsi" w:hAnsiTheme="minorHAnsi" w:cstheme="minorHAnsi"/>
        </w:rPr>
        <w:t>m</w:t>
      </w:r>
      <w:r w:rsidR="0062689E" w:rsidRPr="00C42CA5">
        <w:rPr>
          <w:rFonts w:asciiTheme="minorHAnsi" w:hAnsiTheme="minorHAnsi" w:cstheme="minorHAnsi"/>
        </w:rPr>
        <w:t xml:space="preserve">ożliwość podłączenia aparatu do platformy medycznej (wspólna baza danych w jednej aplikacji komputerowej, bez dodatkowych programów integrujących), w której zbierane są dane medyczne z modułów komputerowego EKG, </w:t>
      </w:r>
      <w:proofErr w:type="spellStart"/>
      <w:r w:rsidR="0062689E" w:rsidRPr="00C42CA5">
        <w:rPr>
          <w:rFonts w:asciiTheme="minorHAnsi" w:hAnsiTheme="minorHAnsi" w:cstheme="minorHAnsi"/>
        </w:rPr>
        <w:t>holtera</w:t>
      </w:r>
      <w:proofErr w:type="spellEnd"/>
      <w:r w:rsidR="0062689E" w:rsidRPr="00C42CA5">
        <w:rPr>
          <w:rFonts w:asciiTheme="minorHAnsi" w:hAnsiTheme="minorHAnsi" w:cstheme="minorHAnsi"/>
        </w:rPr>
        <w:t xml:space="preserve"> EKG, </w:t>
      </w:r>
      <w:proofErr w:type="spellStart"/>
      <w:r w:rsidR="0062689E" w:rsidRPr="00C42CA5">
        <w:rPr>
          <w:rFonts w:asciiTheme="minorHAnsi" w:hAnsiTheme="minorHAnsi" w:cstheme="minorHAnsi"/>
        </w:rPr>
        <w:t>holtera</w:t>
      </w:r>
      <w:proofErr w:type="spellEnd"/>
      <w:r w:rsidR="0062689E" w:rsidRPr="00C42CA5">
        <w:rPr>
          <w:rFonts w:asciiTheme="minorHAnsi" w:hAnsiTheme="minorHAnsi" w:cstheme="minorHAnsi"/>
        </w:rPr>
        <w:t xml:space="preserve"> ABPM, próby wysiłkowej, komputerowej spirometrii oraz </w:t>
      </w:r>
      <w:proofErr w:type="spellStart"/>
      <w:r w:rsidR="0062689E" w:rsidRPr="00C42CA5">
        <w:rPr>
          <w:rFonts w:asciiTheme="minorHAnsi" w:hAnsiTheme="minorHAnsi" w:cstheme="minorHAnsi"/>
        </w:rPr>
        <w:t>ergospirometrii</w:t>
      </w:r>
      <w:proofErr w:type="spellEnd"/>
      <w:r w:rsidR="0062689E" w:rsidRPr="00C42CA5">
        <w:rPr>
          <w:rFonts w:asciiTheme="minorHAnsi" w:hAnsiTheme="minorHAnsi" w:cstheme="minorHAnsi"/>
        </w:rPr>
        <w:t>.</w:t>
      </w:r>
    </w:p>
    <w:p w:rsidR="0062689E" w:rsidRPr="00C42CA5" w:rsidRDefault="0062689E" w:rsidP="00C42CA5">
      <w:pPr>
        <w:spacing w:after="0"/>
        <w:contextualSpacing/>
        <w:jc w:val="both"/>
        <w:rPr>
          <w:rFonts w:asciiTheme="minorHAnsi" w:hAnsiTheme="minorHAnsi" w:cstheme="minorHAnsi"/>
        </w:rPr>
      </w:pPr>
    </w:p>
    <w:p w:rsidR="00E319AB" w:rsidRPr="00C42CA5" w:rsidRDefault="00E319AB" w:rsidP="00274B68">
      <w:pPr>
        <w:spacing w:line="360" w:lineRule="auto"/>
        <w:ind w:right="260"/>
        <w:jc w:val="both"/>
        <w:rPr>
          <w:rFonts w:asciiTheme="minorHAnsi" w:eastAsia="Times New Roman" w:hAnsiTheme="minorHAnsi" w:cstheme="minorHAnsi"/>
          <w:b/>
          <w:sz w:val="27"/>
        </w:rPr>
      </w:pPr>
    </w:p>
    <w:sectPr w:rsidR="00E319AB" w:rsidRPr="00C42CA5" w:rsidSect="00433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F91" w:rsidRDefault="00A15F91" w:rsidP="00004062">
      <w:pPr>
        <w:spacing w:after="0" w:line="240" w:lineRule="auto"/>
      </w:pPr>
      <w:r>
        <w:separator/>
      </w:r>
    </w:p>
  </w:endnote>
  <w:endnote w:type="continuationSeparator" w:id="0">
    <w:p w:rsidR="00A15F91" w:rsidRDefault="00A15F91" w:rsidP="00004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F91" w:rsidRDefault="00A15F91" w:rsidP="00004062">
      <w:pPr>
        <w:spacing w:after="0" w:line="240" w:lineRule="auto"/>
      </w:pPr>
      <w:r>
        <w:separator/>
      </w:r>
    </w:p>
  </w:footnote>
  <w:footnote w:type="continuationSeparator" w:id="0">
    <w:p w:rsidR="00A15F91" w:rsidRDefault="00A15F91" w:rsidP="00004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5E5" w:rsidRDefault="00134987" w:rsidP="0013498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581650" cy="501015"/>
          <wp:effectExtent l="0" t="0" r="0" b="0"/>
          <wp:docPr id="1" name="Obraz 1" descr="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987" w:rsidRDefault="0013498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pStyle w:val="Nagwek6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cs="Verdana"/>
        <w:sz w:val="20"/>
        <w:szCs w:val="20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4">
    <w:nsid w:val="11E47B0B"/>
    <w:multiLevelType w:val="hybridMultilevel"/>
    <w:tmpl w:val="57388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A1D3E"/>
    <w:multiLevelType w:val="hybridMultilevel"/>
    <w:tmpl w:val="657A7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DB5FEE"/>
    <w:multiLevelType w:val="multilevel"/>
    <w:tmpl w:val="DE922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7">
    <w:nsid w:val="4C367B75"/>
    <w:multiLevelType w:val="multilevel"/>
    <w:tmpl w:val="FE8C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58BC613B"/>
    <w:multiLevelType w:val="multilevel"/>
    <w:tmpl w:val="9DD80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75093672"/>
    <w:multiLevelType w:val="multilevel"/>
    <w:tmpl w:val="CC0CA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56C"/>
    <w:rsid w:val="00004062"/>
    <w:rsid w:val="00037F07"/>
    <w:rsid w:val="000464AB"/>
    <w:rsid w:val="000C1353"/>
    <w:rsid w:val="000E5FBA"/>
    <w:rsid w:val="001111BB"/>
    <w:rsid w:val="00134987"/>
    <w:rsid w:val="001A3A66"/>
    <w:rsid w:val="00230068"/>
    <w:rsid w:val="0025565A"/>
    <w:rsid w:val="00274B68"/>
    <w:rsid w:val="002E51CB"/>
    <w:rsid w:val="003F032A"/>
    <w:rsid w:val="003F51F1"/>
    <w:rsid w:val="00411E94"/>
    <w:rsid w:val="004246CA"/>
    <w:rsid w:val="00433FCC"/>
    <w:rsid w:val="004545E5"/>
    <w:rsid w:val="00552206"/>
    <w:rsid w:val="005A39D5"/>
    <w:rsid w:val="005A7940"/>
    <w:rsid w:val="005D256C"/>
    <w:rsid w:val="0062689E"/>
    <w:rsid w:val="006E1E44"/>
    <w:rsid w:val="00770C94"/>
    <w:rsid w:val="008274AE"/>
    <w:rsid w:val="00886D98"/>
    <w:rsid w:val="00890824"/>
    <w:rsid w:val="009324F0"/>
    <w:rsid w:val="00956551"/>
    <w:rsid w:val="009C59A5"/>
    <w:rsid w:val="00A15F91"/>
    <w:rsid w:val="00A453A6"/>
    <w:rsid w:val="00AB20DE"/>
    <w:rsid w:val="00B00D9A"/>
    <w:rsid w:val="00B5407A"/>
    <w:rsid w:val="00C25228"/>
    <w:rsid w:val="00C42CA5"/>
    <w:rsid w:val="00D11F65"/>
    <w:rsid w:val="00D547ED"/>
    <w:rsid w:val="00D93D22"/>
    <w:rsid w:val="00E319AB"/>
    <w:rsid w:val="00E35524"/>
    <w:rsid w:val="00E9423E"/>
    <w:rsid w:val="00E9441F"/>
    <w:rsid w:val="00F13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062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qFormat/>
    <w:rsid w:val="00E319AB"/>
    <w:pPr>
      <w:keepNext/>
      <w:widowControl w:val="0"/>
      <w:numPr>
        <w:ilvl w:val="5"/>
        <w:numId w:val="2"/>
      </w:numPr>
      <w:tabs>
        <w:tab w:val="center" w:leader="dot" w:pos="4536"/>
        <w:tab w:val="right" w:leader="dot" w:pos="9072"/>
      </w:tabs>
      <w:suppressAutoHyphens/>
      <w:spacing w:after="0" w:line="240" w:lineRule="auto"/>
      <w:ind w:left="0" w:right="-1021" w:firstLine="0"/>
      <w:jc w:val="center"/>
      <w:outlineLvl w:val="5"/>
    </w:pPr>
    <w:rPr>
      <w:rFonts w:ascii="Liberation Serif" w:eastAsia="Lucida Sans Unicode" w:hAnsi="Liberation Serif" w:cs="Mangal"/>
      <w:kern w:val="1"/>
      <w:sz w:val="28"/>
      <w:szCs w:val="20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06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40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4062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40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40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406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40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4062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4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062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45E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45E5"/>
    <w:rPr>
      <w:rFonts w:ascii="Calibri" w:eastAsia="Calibri" w:hAnsi="Calibri" w:cs="Times New Roman"/>
    </w:rPr>
  </w:style>
  <w:style w:type="paragraph" w:customStyle="1" w:styleId="FR1">
    <w:name w:val="FR1"/>
    <w:rsid w:val="00E35524"/>
    <w:pPr>
      <w:widowControl w:val="0"/>
      <w:suppressAutoHyphens/>
      <w:autoSpaceDE w:val="0"/>
      <w:spacing w:after="0" w:line="240" w:lineRule="auto"/>
      <w:jc w:val="both"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E35524"/>
    <w:pPr>
      <w:widowControl w:val="0"/>
      <w:suppressLineNumbers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hi-IN" w:bidi="hi-IN"/>
    </w:rPr>
  </w:style>
  <w:style w:type="character" w:customStyle="1" w:styleId="Nagwek6Znak">
    <w:name w:val="Nagłówek 6 Znak"/>
    <w:basedOn w:val="Domylnaczcionkaakapitu"/>
    <w:link w:val="Nagwek6"/>
    <w:rsid w:val="00E319AB"/>
    <w:rPr>
      <w:rFonts w:ascii="Liberation Serif" w:eastAsia="Lucida Sans Unicode" w:hAnsi="Liberation Serif" w:cs="Mangal"/>
      <w:kern w:val="1"/>
      <w:sz w:val="28"/>
      <w:szCs w:val="20"/>
      <w:lang w:eastAsia="zh-CN" w:bidi="hi-IN"/>
    </w:rPr>
  </w:style>
  <w:style w:type="character" w:styleId="Hipercze">
    <w:name w:val="Hyperlink"/>
    <w:rsid w:val="00E319AB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E319AB"/>
    <w:pPr>
      <w:widowControl w:val="0"/>
      <w:suppressAutoHyphens/>
      <w:spacing w:after="140" w:line="288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E319AB"/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Nagwek1">
    <w:name w:val="Nagłówek1"/>
    <w:basedOn w:val="Normalny"/>
    <w:next w:val="Tekstpodstawowy"/>
    <w:rsid w:val="00E319AB"/>
    <w:pPr>
      <w:keepNext/>
      <w:widowControl w:val="0"/>
      <w:suppressAutoHyphens/>
      <w:spacing w:before="240" w:after="120" w:line="240" w:lineRule="auto"/>
    </w:pPr>
    <w:rPr>
      <w:rFonts w:ascii="Liberation Sans" w:eastAsia="Lucida Sans Unicode" w:hAnsi="Liberation Sans" w:cs="Mangal"/>
      <w:kern w:val="1"/>
      <w:sz w:val="28"/>
      <w:szCs w:val="28"/>
      <w:lang w:eastAsia="zh-CN" w:bidi="hi-IN"/>
    </w:rPr>
  </w:style>
  <w:style w:type="paragraph" w:customStyle="1" w:styleId="S-Tekst">
    <w:name w:val="S - Tekst"/>
    <w:basedOn w:val="Normalny"/>
    <w:rsid w:val="00E319AB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customStyle="1" w:styleId="FR3">
    <w:name w:val="FR3"/>
    <w:rsid w:val="00E319AB"/>
    <w:pPr>
      <w:widowControl w:val="0"/>
      <w:suppressAutoHyphens/>
      <w:autoSpaceDE w:val="0"/>
      <w:spacing w:after="0" w:line="312" w:lineRule="auto"/>
    </w:pPr>
    <w:rPr>
      <w:rFonts w:ascii="Arial" w:eastAsia="Arial" w:hAnsi="Arial" w:cs="Arial"/>
      <w:kern w:val="1"/>
      <w:sz w:val="12"/>
      <w:szCs w:val="12"/>
      <w:lang w:eastAsia="zh-CN"/>
    </w:rPr>
  </w:style>
  <w:style w:type="paragraph" w:customStyle="1" w:styleId="pkt">
    <w:name w:val="pkt"/>
    <w:basedOn w:val="Normalny"/>
    <w:rsid w:val="00E319AB"/>
    <w:pPr>
      <w:widowControl w:val="0"/>
      <w:suppressAutoHyphens/>
      <w:spacing w:before="60" w:after="60" w:line="240" w:lineRule="auto"/>
      <w:ind w:left="851" w:hanging="295"/>
      <w:jc w:val="both"/>
    </w:pPr>
    <w:rPr>
      <w:rFonts w:ascii="Liberation Serif" w:eastAsia="Lucida Sans Unicode" w:hAnsi="Liberation Serif" w:cs="Mangal"/>
      <w:kern w:val="1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9324F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9324F0"/>
    <w:pPr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8E34F-2D5F-497A-AFB0-E7B40F4E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728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Smoła, Magdalena</dc:creator>
  <cp:lastModifiedBy>Monika Dara</cp:lastModifiedBy>
  <cp:revision>19</cp:revision>
  <cp:lastPrinted>2018-06-13T21:00:00Z</cp:lastPrinted>
  <dcterms:created xsi:type="dcterms:W3CDTF">2017-11-28T10:35:00Z</dcterms:created>
  <dcterms:modified xsi:type="dcterms:W3CDTF">2018-11-19T07:06:00Z</dcterms:modified>
</cp:coreProperties>
</file>